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BB" w:rsidRPr="001B6C4D" w:rsidRDefault="00CD71BB" w:rsidP="00CD71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B6C4D">
        <w:rPr>
          <w:rFonts w:ascii="宋体" w:eastAsia="宋体" w:hAnsi="宋体" w:cs="宋体"/>
          <w:b/>
          <w:kern w:val="0"/>
          <w:sz w:val="24"/>
          <w:szCs w:val="24"/>
          <w:bdr w:val="none" w:sz="0" w:space="0" w:color="auto" w:frame="1"/>
        </w:rPr>
        <w:t>APEC商务旅行卡</w:t>
      </w:r>
      <w:r w:rsidRPr="001B6C4D">
        <w:rPr>
          <w:rFonts w:ascii="宋体" w:eastAsia="宋体" w:hAnsi="宋体" w:cs="宋体" w:hint="eastAsia"/>
          <w:b/>
          <w:kern w:val="0"/>
          <w:sz w:val="24"/>
          <w:szCs w:val="24"/>
          <w:bdr w:val="none" w:sz="0" w:space="0" w:color="auto" w:frame="1"/>
        </w:rPr>
        <w:t>申办</w:t>
      </w:r>
      <w:r w:rsidRPr="001B6C4D">
        <w:rPr>
          <w:rFonts w:ascii="宋体" w:eastAsia="宋体" w:hAnsi="宋体" w:cs="宋体"/>
          <w:b/>
          <w:kern w:val="0"/>
          <w:sz w:val="24"/>
          <w:szCs w:val="24"/>
          <w:bdr w:val="none" w:sz="0" w:space="0" w:color="auto" w:frame="1"/>
        </w:rPr>
        <w:t>及使用</w:t>
      </w:r>
      <w:r w:rsidRPr="001B6C4D">
        <w:rPr>
          <w:rFonts w:ascii="宋体" w:eastAsia="宋体" w:hAnsi="宋体" w:cs="宋体" w:hint="eastAsia"/>
          <w:b/>
          <w:kern w:val="0"/>
          <w:sz w:val="24"/>
          <w:szCs w:val="24"/>
          <w:bdr w:val="none" w:sz="0" w:space="0" w:color="auto" w:frame="1"/>
        </w:rPr>
        <w:t>承诺</w:t>
      </w:r>
      <w:r w:rsidRPr="001B6C4D">
        <w:rPr>
          <w:rFonts w:ascii="宋体" w:eastAsia="宋体" w:hAnsi="宋体" w:cs="宋体"/>
          <w:b/>
          <w:kern w:val="0"/>
          <w:sz w:val="24"/>
          <w:szCs w:val="24"/>
          <w:bdr w:val="none" w:sz="0" w:space="0" w:color="auto" w:frame="1"/>
        </w:rPr>
        <w:t>书</w:t>
      </w:r>
    </w:p>
    <w:p w:rsidR="000240DF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根据外交部的通知和相关规定，长春市人民政府外事办公室（下称“市外办”）受外交部委托，负责对长春市企业申请APEC商务旅行卡(下称“旅行卡”)资格和材料的初审及保管；外交部领事</w:t>
      </w:r>
      <w:r w:rsidRPr="001B6C4D">
        <w:rPr>
          <w:rFonts w:asciiTheme="majorEastAsia" w:eastAsiaTheme="majorEastAsia" w:hAnsiTheme="majorEastAsia"/>
          <w:szCs w:val="21"/>
        </w:rPr>
        <w:t>司</w:t>
      </w:r>
      <w:r w:rsidRPr="001B6C4D">
        <w:rPr>
          <w:rFonts w:asciiTheme="majorEastAsia" w:eastAsiaTheme="majorEastAsia" w:hAnsiTheme="majorEastAsia" w:hint="eastAsia"/>
          <w:szCs w:val="21"/>
        </w:rPr>
        <w:t>负责对旅行卡进行审批、制作和颁发。申办APEC商务</w:t>
      </w:r>
      <w:r w:rsidRPr="001B6C4D">
        <w:rPr>
          <w:rFonts w:asciiTheme="majorEastAsia" w:eastAsiaTheme="majorEastAsia" w:hAnsiTheme="majorEastAsia"/>
          <w:szCs w:val="21"/>
        </w:rPr>
        <w:t>旅行卡</w:t>
      </w:r>
      <w:r>
        <w:rPr>
          <w:rFonts w:asciiTheme="majorEastAsia" w:eastAsiaTheme="majorEastAsia" w:hAnsiTheme="majorEastAsia" w:hint="eastAsia"/>
          <w:szCs w:val="21"/>
        </w:rPr>
        <w:t>应知晓并遵守</w:t>
      </w:r>
      <w:r w:rsidRPr="001B6C4D">
        <w:rPr>
          <w:rFonts w:asciiTheme="majorEastAsia" w:eastAsiaTheme="majorEastAsia" w:hAnsiTheme="majorEastAsia"/>
          <w:szCs w:val="21"/>
        </w:rPr>
        <w:t>以下</w:t>
      </w:r>
      <w:r w:rsidRPr="001B6C4D">
        <w:rPr>
          <w:rFonts w:asciiTheme="majorEastAsia" w:eastAsiaTheme="majorEastAsia" w:hAnsiTheme="majorEastAsia" w:hint="eastAsia"/>
          <w:szCs w:val="21"/>
        </w:rPr>
        <w:t>条款</w:t>
      </w:r>
      <w:r w:rsidRPr="001B6C4D">
        <w:rPr>
          <w:rFonts w:asciiTheme="majorEastAsia" w:eastAsiaTheme="majorEastAsia" w:hAnsiTheme="majorEastAsia"/>
          <w:szCs w:val="21"/>
        </w:rPr>
        <w:t>：</w:t>
      </w:r>
    </w:p>
    <w:p w:rsidR="00CD71BB" w:rsidRPr="001B6C4D" w:rsidRDefault="000240DF" w:rsidP="00CD71BB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AA33AB">
        <w:rPr>
          <w:rFonts w:ascii="黑体" w:eastAsia="黑体" w:hAnsi="黑体" w:hint="eastAsia"/>
          <w:sz w:val="24"/>
          <w:szCs w:val="24"/>
        </w:rPr>
        <w:t>一</w:t>
      </w:r>
      <w:r w:rsidRPr="00AA33AB">
        <w:rPr>
          <w:rFonts w:ascii="黑体" w:eastAsia="黑体" w:hAnsi="黑体"/>
          <w:sz w:val="24"/>
          <w:szCs w:val="24"/>
        </w:rPr>
        <w:t>、申办须知</w:t>
      </w:r>
    </w:p>
    <w:p w:rsidR="00CD71BB" w:rsidRPr="00977B34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1.</w:t>
      </w:r>
      <w:r w:rsidRPr="00977B34">
        <w:rPr>
          <w:rFonts w:asciiTheme="majorEastAsia" w:eastAsiaTheme="majorEastAsia" w:hAnsiTheme="majorEastAsia" w:hint="eastAsia"/>
          <w:szCs w:val="21"/>
        </w:rPr>
        <w:t>申办</w:t>
      </w:r>
      <w:r w:rsidRPr="00977B34">
        <w:rPr>
          <w:rFonts w:asciiTheme="majorEastAsia" w:eastAsiaTheme="majorEastAsia" w:hAnsiTheme="majorEastAsia"/>
          <w:szCs w:val="21"/>
        </w:rPr>
        <w:t>旅行卡一般需要</w:t>
      </w:r>
      <w:r w:rsidRPr="00977B34">
        <w:rPr>
          <w:rFonts w:asciiTheme="majorEastAsia" w:eastAsiaTheme="majorEastAsia" w:hAnsiTheme="majorEastAsia" w:hint="eastAsia"/>
          <w:szCs w:val="21"/>
        </w:rPr>
        <w:t>3－6个</w:t>
      </w:r>
      <w:r w:rsidRPr="00977B34">
        <w:rPr>
          <w:rFonts w:asciiTheme="majorEastAsia" w:eastAsiaTheme="majorEastAsia" w:hAnsiTheme="majorEastAsia"/>
          <w:szCs w:val="21"/>
        </w:rPr>
        <w:t>月左右，</w:t>
      </w:r>
      <w:r w:rsidRPr="00977B34">
        <w:rPr>
          <w:rFonts w:asciiTheme="majorEastAsia" w:eastAsiaTheme="majorEastAsia" w:hAnsiTheme="majorEastAsia" w:hint="eastAsia"/>
          <w:szCs w:val="21"/>
        </w:rPr>
        <w:t>各</w:t>
      </w:r>
      <w:r w:rsidRPr="00977B34">
        <w:rPr>
          <w:rFonts w:asciiTheme="majorEastAsia" w:eastAsiaTheme="majorEastAsia" w:hAnsiTheme="majorEastAsia"/>
          <w:szCs w:val="21"/>
        </w:rPr>
        <w:t>经济体反馈审核</w:t>
      </w:r>
      <w:r w:rsidRPr="00977B34">
        <w:rPr>
          <w:rFonts w:asciiTheme="majorEastAsia" w:eastAsiaTheme="majorEastAsia" w:hAnsiTheme="majorEastAsia" w:hint="eastAsia"/>
          <w:szCs w:val="21"/>
        </w:rPr>
        <w:t>结果</w:t>
      </w:r>
      <w:r w:rsidRPr="00977B34">
        <w:rPr>
          <w:rFonts w:asciiTheme="majorEastAsia" w:eastAsiaTheme="majorEastAsia" w:hAnsiTheme="majorEastAsia"/>
          <w:szCs w:val="21"/>
        </w:rPr>
        <w:t>时间不一，请妥善安排出访</w:t>
      </w:r>
      <w:r w:rsidRPr="00977B34">
        <w:rPr>
          <w:rFonts w:asciiTheme="majorEastAsia" w:eastAsiaTheme="majorEastAsia" w:hAnsiTheme="majorEastAsia" w:hint="eastAsia"/>
          <w:szCs w:val="21"/>
        </w:rPr>
        <w:t>时间</w:t>
      </w:r>
      <w:r w:rsidRPr="00977B34">
        <w:rPr>
          <w:rFonts w:asciiTheme="majorEastAsia" w:eastAsiaTheme="majorEastAsia" w:hAnsiTheme="majorEastAsia"/>
          <w:szCs w:val="21"/>
        </w:rPr>
        <w:t>。</w:t>
      </w:r>
    </w:p>
    <w:p w:rsidR="00CD71BB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2.</w:t>
      </w:r>
      <w:r w:rsidRPr="00977B34">
        <w:rPr>
          <w:rFonts w:asciiTheme="majorEastAsia" w:eastAsiaTheme="majorEastAsia" w:hAnsiTheme="majorEastAsia"/>
          <w:szCs w:val="21"/>
        </w:rPr>
        <w:t>澳大利亚、新西兰、巴布亚新几内亚及墨西哥要求申请人只能持一个有效的入境签证，如果持卡人在旅行卡有效期内另外申请入境签证，一旦获批，其后发的签证将自动覆盖旅行卡承载的有效期五年的“签证”，使旅行卡失效，导致持卡人无法凭旅行卡入境，这就是</w:t>
      </w:r>
      <w:r w:rsidRPr="00977B34">
        <w:rPr>
          <w:rFonts w:asciiTheme="majorEastAsia" w:eastAsiaTheme="majorEastAsia" w:hAnsiTheme="majorEastAsia"/>
          <w:color w:val="FF0000"/>
          <w:szCs w:val="21"/>
        </w:rPr>
        <w:t>“签证覆盖”</w:t>
      </w:r>
      <w:r w:rsidRPr="00977B34">
        <w:rPr>
          <w:rFonts w:asciiTheme="majorEastAsia" w:eastAsiaTheme="majorEastAsia" w:hAnsiTheme="majorEastAsia"/>
          <w:szCs w:val="21"/>
        </w:rPr>
        <w:t>问题，所以不建议持卡人在旅行卡有效期内另外申请相关国家签证。</w:t>
      </w:r>
    </w:p>
    <w:p w:rsidR="00CD71BB" w:rsidRPr="00AA33AB" w:rsidRDefault="00CD71BB" w:rsidP="000240DF">
      <w:pPr>
        <w:ind w:firstLineChars="150" w:firstLine="360"/>
        <w:rPr>
          <w:rFonts w:ascii="黑体" w:eastAsia="黑体" w:hAnsi="黑体"/>
          <w:sz w:val="24"/>
          <w:szCs w:val="24"/>
        </w:rPr>
      </w:pPr>
      <w:r w:rsidRPr="00AA33AB">
        <w:rPr>
          <w:rFonts w:ascii="黑体" w:eastAsia="黑体" w:hAnsi="黑体" w:hint="eastAsia"/>
          <w:sz w:val="24"/>
          <w:szCs w:val="24"/>
        </w:rPr>
        <w:t>二</w:t>
      </w:r>
      <w:r w:rsidRPr="00AA33AB">
        <w:rPr>
          <w:rFonts w:ascii="黑体" w:eastAsia="黑体" w:hAnsi="黑体"/>
          <w:sz w:val="24"/>
          <w:szCs w:val="24"/>
        </w:rPr>
        <w:t>、</w:t>
      </w:r>
      <w:r w:rsidRPr="00AA33AB">
        <w:rPr>
          <w:rFonts w:ascii="黑体" w:eastAsia="黑体" w:hAnsi="黑体" w:hint="eastAsia"/>
          <w:sz w:val="24"/>
          <w:szCs w:val="24"/>
        </w:rPr>
        <w:t>旅行卡的保管和使用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1.长春市外办负责收缴和保管我市企业人员APEC商务旅行卡，国有企业持卡人按因公出国程序管理，其他持卡人凭所属企业出具的《申请领</w:t>
      </w:r>
      <w:r w:rsidRPr="001B6C4D">
        <w:rPr>
          <w:rFonts w:asciiTheme="majorEastAsia" w:eastAsiaTheme="majorEastAsia" w:hAnsiTheme="majorEastAsia"/>
          <w:szCs w:val="21"/>
        </w:rPr>
        <w:t>用</w:t>
      </w:r>
      <w:r w:rsidRPr="001B6C4D">
        <w:rPr>
          <w:rFonts w:asciiTheme="majorEastAsia" w:eastAsiaTheme="majorEastAsia" w:hAnsiTheme="majorEastAsia" w:hint="eastAsia"/>
          <w:szCs w:val="21"/>
        </w:rPr>
        <w:t>A</w:t>
      </w:r>
      <w:r w:rsidRPr="001B6C4D">
        <w:rPr>
          <w:rFonts w:asciiTheme="majorEastAsia" w:eastAsiaTheme="majorEastAsia" w:hAnsiTheme="majorEastAsia"/>
          <w:szCs w:val="21"/>
        </w:rPr>
        <w:t>PEC</w:t>
      </w:r>
      <w:r w:rsidRPr="001B6C4D">
        <w:rPr>
          <w:rFonts w:asciiTheme="majorEastAsia" w:eastAsiaTheme="majorEastAsia" w:hAnsiTheme="majorEastAsia" w:hint="eastAsia"/>
          <w:szCs w:val="21"/>
        </w:rPr>
        <w:t>商</w:t>
      </w:r>
      <w:r w:rsidRPr="001B6C4D">
        <w:rPr>
          <w:rFonts w:asciiTheme="majorEastAsia" w:eastAsiaTheme="majorEastAsia" w:hAnsiTheme="majorEastAsia"/>
          <w:szCs w:val="21"/>
        </w:rPr>
        <w:t>务旅行卡审批单</w:t>
      </w:r>
      <w:r w:rsidRPr="001B6C4D">
        <w:rPr>
          <w:rFonts w:asciiTheme="majorEastAsia" w:eastAsiaTheme="majorEastAsia" w:hAnsiTheme="majorEastAsia" w:hint="eastAsia"/>
          <w:szCs w:val="21"/>
        </w:rPr>
        <w:t>》向市外办申请领用旅行卡，回国后7日内须将旅行卡交还市外办</w:t>
      </w:r>
      <w:r w:rsidRPr="001B6C4D">
        <w:rPr>
          <w:rFonts w:asciiTheme="majorEastAsia" w:eastAsiaTheme="majorEastAsia" w:hAnsiTheme="majorEastAsia"/>
          <w:szCs w:val="21"/>
        </w:rPr>
        <w:t>。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color w:val="FF0000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2.</w:t>
      </w:r>
      <w:r w:rsidRPr="001B6C4D">
        <w:rPr>
          <w:rFonts w:asciiTheme="majorEastAsia" w:eastAsiaTheme="majorEastAsia" w:hAnsiTheme="majorEastAsia"/>
          <w:szCs w:val="21"/>
        </w:rPr>
        <w:t>持卡人入境相关经济体时必须同时出示旅行卡和与旅行卡</w:t>
      </w:r>
      <w:r w:rsidRPr="001B6C4D">
        <w:rPr>
          <w:rFonts w:asciiTheme="majorEastAsia" w:eastAsiaTheme="majorEastAsia" w:hAnsiTheme="majorEastAsia" w:hint="eastAsia"/>
          <w:szCs w:val="21"/>
        </w:rPr>
        <w:t>匹配</w:t>
      </w:r>
      <w:r w:rsidRPr="001B6C4D">
        <w:rPr>
          <w:rFonts w:asciiTheme="majorEastAsia" w:eastAsiaTheme="majorEastAsia" w:hAnsiTheme="majorEastAsia"/>
          <w:szCs w:val="21"/>
        </w:rPr>
        <w:t>的护照</w:t>
      </w:r>
      <w:r w:rsidRPr="001B6C4D">
        <w:rPr>
          <w:rFonts w:asciiTheme="majorEastAsia" w:eastAsiaTheme="majorEastAsia" w:hAnsiTheme="majorEastAsia" w:hint="eastAsia"/>
          <w:szCs w:val="21"/>
        </w:rPr>
        <w:t>（旅行</w:t>
      </w:r>
      <w:r w:rsidRPr="001B6C4D">
        <w:rPr>
          <w:rFonts w:asciiTheme="majorEastAsia" w:eastAsiaTheme="majorEastAsia" w:hAnsiTheme="majorEastAsia"/>
          <w:szCs w:val="21"/>
        </w:rPr>
        <w:t>卡</w:t>
      </w:r>
      <w:r w:rsidRPr="001B6C4D">
        <w:rPr>
          <w:rFonts w:asciiTheme="majorEastAsia" w:eastAsiaTheme="majorEastAsia" w:hAnsiTheme="majorEastAsia" w:hint="eastAsia"/>
          <w:szCs w:val="21"/>
        </w:rPr>
        <w:t>背</w:t>
      </w:r>
      <w:r w:rsidRPr="001B6C4D">
        <w:rPr>
          <w:rFonts w:asciiTheme="majorEastAsia" w:eastAsiaTheme="majorEastAsia" w:hAnsiTheme="majorEastAsia"/>
          <w:szCs w:val="21"/>
        </w:rPr>
        <w:t>面</w:t>
      </w:r>
      <w:r w:rsidRPr="001B6C4D">
        <w:rPr>
          <w:rFonts w:asciiTheme="majorEastAsia" w:eastAsiaTheme="majorEastAsia" w:hAnsiTheme="majorEastAsia" w:hint="eastAsia"/>
          <w:szCs w:val="21"/>
        </w:rPr>
        <w:t>印</w:t>
      </w:r>
      <w:r w:rsidRPr="001B6C4D">
        <w:rPr>
          <w:rFonts w:asciiTheme="majorEastAsia" w:eastAsiaTheme="majorEastAsia" w:hAnsiTheme="majorEastAsia"/>
          <w:szCs w:val="21"/>
        </w:rPr>
        <w:t>有</w:t>
      </w:r>
      <w:r w:rsidRPr="001B6C4D">
        <w:rPr>
          <w:rFonts w:asciiTheme="majorEastAsia" w:eastAsiaTheme="majorEastAsia" w:hAnsiTheme="majorEastAsia" w:hint="eastAsia"/>
          <w:szCs w:val="21"/>
        </w:rPr>
        <w:t>与</w:t>
      </w:r>
      <w:r w:rsidRPr="001B6C4D">
        <w:rPr>
          <w:rFonts w:asciiTheme="majorEastAsia" w:eastAsiaTheme="majorEastAsia" w:hAnsiTheme="majorEastAsia"/>
          <w:szCs w:val="21"/>
        </w:rPr>
        <w:t>之关联的护照号</w:t>
      </w:r>
      <w:r w:rsidRPr="001B6C4D">
        <w:rPr>
          <w:rFonts w:asciiTheme="majorEastAsia" w:eastAsiaTheme="majorEastAsia" w:hAnsiTheme="majorEastAsia" w:hint="eastAsia"/>
          <w:szCs w:val="21"/>
        </w:rPr>
        <w:t>）</w:t>
      </w:r>
      <w:r w:rsidRPr="001B6C4D">
        <w:rPr>
          <w:rFonts w:asciiTheme="majorEastAsia" w:eastAsiaTheme="majorEastAsia" w:hAnsiTheme="majorEastAsia"/>
          <w:szCs w:val="21"/>
        </w:rPr>
        <w:t>；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※特</w:t>
      </w:r>
      <w:r w:rsidRPr="001B6C4D">
        <w:rPr>
          <w:rFonts w:asciiTheme="majorEastAsia" w:eastAsiaTheme="majorEastAsia" w:hAnsiTheme="majorEastAsia"/>
          <w:color w:val="FF0000"/>
          <w:szCs w:val="21"/>
        </w:rPr>
        <w:t>别提醒：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护照</w:t>
      </w:r>
      <w:r w:rsidRPr="001B6C4D">
        <w:rPr>
          <w:rFonts w:asciiTheme="majorEastAsia" w:eastAsiaTheme="majorEastAsia" w:hAnsiTheme="majorEastAsia"/>
          <w:color w:val="FF0000"/>
          <w:szCs w:val="21"/>
        </w:rPr>
        <w:t>过期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或破</w:t>
      </w:r>
      <w:r w:rsidRPr="001B6C4D">
        <w:rPr>
          <w:rFonts w:asciiTheme="majorEastAsia" w:eastAsiaTheme="majorEastAsia" w:hAnsiTheme="majorEastAsia"/>
          <w:color w:val="FF0000"/>
          <w:szCs w:val="21"/>
        </w:rPr>
        <w:t>损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可</w:t>
      </w:r>
      <w:r w:rsidRPr="001B6C4D">
        <w:rPr>
          <w:rFonts w:asciiTheme="majorEastAsia" w:eastAsiaTheme="majorEastAsia" w:hAnsiTheme="majorEastAsia"/>
          <w:color w:val="FF0000"/>
          <w:szCs w:val="21"/>
        </w:rPr>
        <w:t>能会影响使用，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更</w:t>
      </w:r>
      <w:r w:rsidRPr="001B6C4D">
        <w:rPr>
          <w:rFonts w:asciiTheme="majorEastAsia" w:eastAsiaTheme="majorEastAsia" w:hAnsiTheme="majorEastAsia"/>
          <w:color w:val="FF0000"/>
          <w:szCs w:val="21"/>
        </w:rPr>
        <w:t>换护照一定要及时</w:t>
      </w:r>
      <w:r w:rsidRPr="001B6C4D">
        <w:rPr>
          <w:rFonts w:asciiTheme="majorEastAsia" w:eastAsiaTheme="majorEastAsia" w:hAnsiTheme="majorEastAsia" w:hint="eastAsia"/>
          <w:color w:val="FF0000"/>
          <w:szCs w:val="21"/>
        </w:rPr>
        <w:t>办理换</w:t>
      </w:r>
      <w:r w:rsidRPr="001B6C4D">
        <w:rPr>
          <w:rFonts w:asciiTheme="majorEastAsia" w:eastAsiaTheme="majorEastAsia" w:hAnsiTheme="majorEastAsia"/>
          <w:color w:val="FF0000"/>
          <w:szCs w:val="21"/>
        </w:rPr>
        <w:t>卡。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/>
          <w:szCs w:val="21"/>
        </w:rPr>
        <w:t>3.并非所有的</w:t>
      </w:r>
      <w:r w:rsidRPr="001B6C4D">
        <w:rPr>
          <w:rFonts w:asciiTheme="majorEastAsia" w:eastAsiaTheme="majorEastAsia" w:hAnsiTheme="majorEastAsia" w:hint="eastAsia"/>
          <w:szCs w:val="21"/>
        </w:rPr>
        <w:t>APEC经济</w:t>
      </w:r>
      <w:r w:rsidRPr="001B6C4D">
        <w:rPr>
          <w:rFonts w:asciiTheme="majorEastAsia" w:eastAsiaTheme="majorEastAsia" w:hAnsiTheme="majorEastAsia"/>
          <w:szCs w:val="21"/>
        </w:rPr>
        <w:t>体国家</w:t>
      </w:r>
      <w:r w:rsidRPr="001B6C4D">
        <w:rPr>
          <w:rFonts w:asciiTheme="majorEastAsia" w:eastAsiaTheme="majorEastAsia" w:hAnsiTheme="majorEastAsia" w:hint="eastAsia"/>
          <w:szCs w:val="21"/>
        </w:rPr>
        <w:t>均</w:t>
      </w:r>
      <w:r w:rsidRPr="001B6C4D">
        <w:rPr>
          <w:rFonts w:asciiTheme="majorEastAsia" w:eastAsiaTheme="majorEastAsia" w:hAnsiTheme="majorEastAsia"/>
          <w:szCs w:val="21"/>
        </w:rPr>
        <w:t>能</w:t>
      </w:r>
      <w:r w:rsidRPr="001B6C4D">
        <w:rPr>
          <w:rFonts w:asciiTheme="majorEastAsia" w:eastAsiaTheme="majorEastAsia" w:hAnsiTheme="majorEastAsia" w:hint="eastAsia"/>
          <w:szCs w:val="21"/>
        </w:rPr>
        <w:t>获</w:t>
      </w:r>
      <w:r w:rsidRPr="001B6C4D">
        <w:rPr>
          <w:rFonts w:asciiTheme="majorEastAsia" w:eastAsiaTheme="majorEastAsia" w:hAnsiTheme="majorEastAsia"/>
          <w:szCs w:val="21"/>
        </w:rPr>
        <w:t>批</w:t>
      </w:r>
      <w:r w:rsidRPr="001B6C4D">
        <w:rPr>
          <w:rFonts w:asciiTheme="majorEastAsia" w:eastAsiaTheme="majorEastAsia" w:hAnsiTheme="majorEastAsia" w:hint="eastAsia"/>
          <w:szCs w:val="21"/>
        </w:rPr>
        <w:t>，</w:t>
      </w:r>
      <w:r w:rsidRPr="001B6C4D">
        <w:rPr>
          <w:rFonts w:asciiTheme="majorEastAsia" w:eastAsiaTheme="majorEastAsia" w:hAnsiTheme="majorEastAsia"/>
          <w:szCs w:val="21"/>
        </w:rPr>
        <w:t>持卡人只能进入旅行卡上标注的国家。有的国家主要口岸设有APEC旅行卡专用通道（或与外交通道合用），为持卡人提供快速通关便利；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4.</w:t>
      </w:r>
      <w:r w:rsidRPr="001B6C4D">
        <w:rPr>
          <w:rFonts w:asciiTheme="majorEastAsia" w:eastAsiaTheme="majorEastAsia" w:hAnsiTheme="majorEastAsia"/>
          <w:szCs w:val="21"/>
        </w:rPr>
        <w:t>旅行卡的实质是一个短期商务签证，持卡人外出从事旅游、留学、工作等与申请旅行卡目的不符的活动，外方经济体将拒绝入境；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/>
          <w:szCs w:val="21"/>
        </w:rPr>
        <w:t>5.APEC各成员批复进入该国的有效期不同，未特殊标注的，有效期与旅行卡的期限一致</w:t>
      </w:r>
      <w:r w:rsidRPr="001B6C4D">
        <w:rPr>
          <w:rFonts w:asciiTheme="majorEastAsia" w:eastAsiaTheme="majorEastAsia" w:hAnsiTheme="majorEastAsia" w:hint="eastAsia"/>
          <w:szCs w:val="21"/>
        </w:rPr>
        <w:t>。</w:t>
      </w:r>
    </w:p>
    <w:p w:rsidR="00CD71BB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/>
          <w:szCs w:val="21"/>
        </w:rPr>
        <w:t>6.各经济体允许最长停留期为60天</w:t>
      </w:r>
      <w:r w:rsidRPr="001B6C4D">
        <w:rPr>
          <w:rFonts w:asciiTheme="majorEastAsia" w:eastAsiaTheme="majorEastAsia" w:hAnsiTheme="majorEastAsia" w:hint="eastAsia"/>
          <w:szCs w:val="21"/>
        </w:rPr>
        <w:t>（</w:t>
      </w:r>
      <w:r w:rsidRPr="001B6C4D">
        <w:rPr>
          <w:rFonts w:asciiTheme="majorEastAsia" w:eastAsiaTheme="majorEastAsia" w:hAnsiTheme="majorEastAsia"/>
          <w:szCs w:val="21"/>
        </w:rPr>
        <w:t>印度尼西亚、马来西亚、菲律宾、新加坡、越南、巴布亚新几内亚</w:t>
      </w:r>
      <w:r w:rsidRPr="001B6C4D">
        <w:rPr>
          <w:rFonts w:asciiTheme="majorEastAsia" w:eastAsiaTheme="majorEastAsia" w:hAnsiTheme="majorEastAsia" w:hint="eastAsia"/>
          <w:szCs w:val="21"/>
        </w:rPr>
        <w:t>）</w:t>
      </w:r>
      <w:r w:rsidRPr="001B6C4D">
        <w:rPr>
          <w:rFonts w:asciiTheme="majorEastAsia" w:eastAsiaTheme="majorEastAsia" w:hAnsiTheme="majorEastAsia"/>
          <w:szCs w:val="21"/>
        </w:rPr>
        <w:t>或90天</w:t>
      </w:r>
      <w:r w:rsidRPr="001B6C4D">
        <w:rPr>
          <w:rFonts w:asciiTheme="majorEastAsia" w:eastAsiaTheme="majorEastAsia" w:hAnsiTheme="majorEastAsia" w:hint="eastAsia"/>
          <w:szCs w:val="21"/>
        </w:rPr>
        <w:t>（</w:t>
      </w:r>
      <w:r w:rsidRPr="001B6C4D">
        <w:rPr>
          <w:rFonts w:asciiTheme="majorEastAsia" w:eastAsiaTheme="majorEastAsia" w:hAnsiTheme="majorEastAsia"/>
          <w:szCs w:val="21"/>
        </w:rPr>
        <w:t>澳大利亚、新西兰、俄罗斯、日本、韩国、泰国、文莱、墨西哥、秘鲁、智利</w:t>
      </w:r>
      <w:r w:rsidRPr="001B6C4D">
        <w:rPr>
          <w:rFonts w:asciiTheme="majorEastAsia" w:eastAsiaTheme="majorEastAsia" w:hAnsiTheme="majorEastAsia" w:hint="eastAsia"/>
          <w:szCs w:val="21"/>
        </w:rPr>
        <w:t>）</w:t>
      </w:r>
      <w:r w:rsidRPr="001B6C4D">
        <w:rPr>
          <w:rFonts w:asciiTheme="majorEastAsia" w:eastAsiaTheme="majorEastAsia" w:hAnsiTheme="majorEastAsia"/>
          <w:szCs w:val="21"/>
        </w:rPr>
        <w:t>不等</w:t>
      </w:r>
      <w:r w:rsidRPr="001B6C4D">
        <w:rPr>
          <w:rFonts w:asciiTheme="majorEastAsia" w:eastAsiaTheme="majorEastAsia" w:hAnsiTheme="majorEastAsia" w:hint="eastAsia"/>
          <w:szCs w:val="21"/>
        </w:rPr>
        <w:t>，</w:t>
      </w:r>
      <w:r w:rsidRPr="001B6C4D">
        <w:rPr>
          <w:rFonts w:asciiTheme="majorEastAsia" w:eastAsiaTheme="majorEastAsia" w:hAnsiTheme="majorEastAsia"/>
          <w:szCs w:val="21"/>
        </w:rPr>
        <w:t>如旅行卡有效期不足60</w:t>
      </w:r>
      <w:bookmarkStart w:id="0" w:name="_GoBack"/>
      <w:bookmarkEnd w:id="0"/>
      <w:r w:rsidRPr="001B6C4D">
        <w:rPr>
          <w:rFonts w:asciiTheme="majorEastAsia" w:eastAsiaTheme="majorEastAsia" w:hAnsiTheme="majorEastAsia"/>
          <w:szCs w:val="21"/>
        </w:rPr>
        <w:t>天或90天，需在卡到期前离境。</w:t>
      </w:r>
    </w:p>
    <w:p w:rsidR="00195B40" w:rsidRDefault="00195B40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/>
          <w:szCs w:val="21"/>
        </w:rPr>
        <w:t>.</w:t>
      </w:r>
      <w:r>
        <w:rPr>
          <w:rFonts w:asciiTheme="majorEastAsia" w:eastAsiaTheme="majorEastAsia" w:hAnsiTheme="majorEastAsia" w:hint="eastAsia"/>
          <w:szCs w:val="21"/>
        </w:rPr>
        <w:t>持卡人用卡期间</w:t>
      </w:r>
      <w:r w:rsidR="00FD5EDD">
        <w:rPr>
          <w:rFonts w:asciiTheme="majorEastAsia" w:eastAsiaTheme="majorEastAsia" w:hAnsiTheme="majorEastAsia" w:hint="eastAsia"/>
          <w:szCs w:val="21"/>
        </w:rPr>
        <w:t>请</w:t>
      </w:r>
      <w:r>
        <w:rPr>
          <w:rFonts w:asciiTheme="majorEastAsia" w:eastAsiaTheme="majorEastAsia" w:hAnsiTheme="majorEastAsia" w:hint="eastAsia"/>
          <w:szCs w:val="21"/>
        </w:rPr>
        <w:t>留意健康状况，如出现身体不适，由申办企业承担后果。</w:t>
      </w:r>
    </w:p>
    <w:p w:rsidR="00CD71BB" w:rsidRPr="00AA33AB" w:rsidRDefault="00CD71BB" w:rsidP="000240DF">
      <w:pPr>
        <w:ind w:firstLineChars="150" w:firstLine="360"/>
        <w:rPr>
          <w:rFonts w:ascii="黑体" w:eastAsia="黑体" w:hAnsi="黑体"/>
          <w:sz w:val="24"/>
          <w:szCs w:val="24"/>
        </w:rPr>
      </w:pPr>
      <w:r w:rsidRPr="00AA33AB">
        <w:rPr>
          <w:rFonts w:ascii="黑体" w:eastAsia="黑体" w:hAnsi="黑体" w:hint="eastAsia"/>
          <w:sz w:val="24"/>
          <w:szCs w:val="24"/>
        </w:rPr>
        <w:t>三</w:t>
      </w:r>
      <w:r w:rsidRPr="00AA33AB">
        <w:rPr>
          <w:rFonts w:ascii="黑体" w:eastAsia="黑体" w:hAnsi="黑体"/>
          <w:sz w:val="24"/>
          <w:szCs w:val="24"/>
        </w:rPr>
        <w:t>、</w:t>
      </w:r>
      <w:r w:rsidRPr="00AA33AB">
        <w:rPr>
          <w:rFonts w:ascii="黑体" w:eastAsia="黑体" w:hAnsi="黑体" w:hint="eastAsia"/>
          <w:sz w:val="24"/>
          <w:szCs w:val="24"/>
        </w:rPr>
        <w:t>旅行卡的重新申请、补发、换发和吊销</w:t>
      </w:r>
    </w:p>
    <w:p w:rsidR="00CD71BB" w:rsidRPr="001B6C4D" w:rsidRDefault="00CD71BB" w:rsidP="00CD71BB">
      <w:pPr>
        <w:ind w:firstLineChars="150" w:firstLine="315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 xml:space="preserve"> 1.旅行卡有效期满时申请人可重新申请旅行卡，需提供的申请材料和程序与初次申请相同，原卡通过市外办退还领事司；</w:t>
      </w:r>
    </w:p>
    <w:p w:rsidR="00CD71BB" w:rsidRPr="001B6C4D" w:rsidRDefault="00CD71BB" w:rsidP="00CD71BB">
      <w:pPr>
        <w:ind w:firstLineChars="150" w:firstLine="315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 xml:space="preserve"> 2. 如遇旅行</w:t>
      </w:r>
      <w:r w:rsidRPr="001B6C4D">
        <w:rPr>
          <w:rFonts w:asciiTheme="majorEastAsia" w:eastAsiaTheme="majorEastAsia" w:hAnsiTheme="majorEastAsia"/>
          <w:szCs w:val="21"/>
        </w:rPr>
        <w:t>卡</w:t>
      </w:r>
      <w:r w:rsidRPr="001B6C4D">
        <w:rPr>
          <w:rFonts w:asciiTheme="majorEastAsia" w:eastAsiaTheme="majorEastAsia" w:hAnsiTheme="majorEastAsia" w:hint="eastAsia"/>
          <w:szCs w:val="21"/>
        </w:rPr>
        <w:t>遗失、破损、</w:t>
      </w:r>
      <w:r w:rsidRPr="001B6C4D">
        <w:rPr>
          <w:rFonts w:asciiTheme="majorEastAsia" w:eastAsiaTheme="majorEastAsia" w:hAnsiTheme="majorEastAsia"/>
          <w:szCs w:val="21"/>
        </w:rPr>
        <w:t>或更换护照</w:t>
      </w:r>
      <w:r w:rsidRPr="001B6C4D">
        <w:rPr>
          <w:rFonts w:asciiTheme="majorEastAsia" w:eastAsiaTheme="majorEastAsia" w:hAnsiTheme="majorEastAsia" w:hint="eastAsia"/>
          <w:szCs w:val="21"/>
        </w:rPr>
        <w:t>情况，所属企业应</w:t>
      </w:r>
      <w:r w:rsidRPr="001B6C4D">
        <w:rPr>
          <w:rFonts w:asciiTheme="majorEastAsia" w:eastAsiaTheme="majorEastAsia" w:hAnsiTheme="majorEastAsia"/>
          <w:szCs w:val="21"/>
        </w:rPr>
        <w:t>为持卡人</w:t>
      </w:r>
      <w:r w:rsidRPr="001B6C4D">
        <w:rPr>
          <w:rFonts w:asciiTheme="majorEastAsia" w:eastAsiaTheme="majorEastAsia" w:hAnsiTheme="majorEastAsia" w:hint="eastAsia"/>
          <w:szCs w:val="21"/>
        </w:rPr>
        <w:t>及时申请补</w:t>
      </w:r>
      <w:r w:rsidRPr="001B6C4D">
        <w:rPr>
          <w:rFonts w:asciiTheme="majorEastAsia" w:eastAsiaTheme="majorEastAsia" w:hAnsiTheme="majorEastAsia"/>
          <w:szCs w:val="21"/>
        </w:rPr>
        <w:t>卡或</w:t>
      </w:r>
      <w:r w:rsidRPr="001B6C4D">
        <w:rPr>
          <w:rFonts w:asciiTheme="majorEastAsia" w:eastAsiaTheme="majorEastAsia" w:hAnsiTheme="majorEastAsia" w:hint="eastAsia"/>
          <w:szCs w:val="21"/>
        </w:rPr>
        <w:t>换卡，</w:t>
      </w:r>
      <w:r w:rsidRPr="001B6C4D">
        <w:rPr>
          <w:rFonts w:asciiTheme="majorEastAsia" w:eastAsiaTheme="majorEastAsia" w:hAnsiTheme="majorEastAsia"/>
          <w:szCs w:val="21"/>
        </w:rPr>
        <w:t>旧卡交还</w:t>
      </w:r>
      <w:r w:rsidRPr="001B6C4D">
        <w:rPr>
          <w:rFonts w:asciiTheme="majorEastAsia" w:eastAsiaTheme="majorEastAsia" w:hAnsiTheme="majorEastAsia" w:hint="eastAsia"/>
          <w:szCs w:val="21"/>
        </w:rPr>
        <w:t>市</w:t>
      </w:r>
      <w:r w:rsidRPr="001B6C4D">
        <w:rPr>
          <w:rFonts w:asciiTheme="majorEastAsia" w:eastAsiaTheme="majorEastAsia" w:hAnsiTheme="majorEastAsia"/>
          <w:szCs w:val="21"/>
        </w:rPr>
        <w:t>外办</w:t>
      </w:r>
      <w:r w:rsidRPr="001B6C4D">
        <w:rPr>
          <w:rFonts w:asciiTheme="majorEastAsia" w:eastAsiaTheme="majorEastAsia" w:hAnsiTheme="majorEastAsia" w:hint="eastAsia"/>
          <w:szCs w:val="21"/>
        </w:rPr>
        <w:t>。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3.旅行</w:t>
      </w:r>
      <w:r w:rsidRPr="001B6C4D">
        <w:rPr>
          <w:rFonts w:asciiTheme="majorEastAsia" w:eastAsiaTheme="majorEastAsia" w:hAnsiTheme="majorEastAsia"/>
          <w:szCs w:val="21"/>
        </w:rPr>
        <w:t>卡到期或旅行卡</w:t>
      </w:r>
      <w:r w:rsidRPr="001B6C4D">
        <w:rPr>
          <w:rFonts w:asciiTheme="majorEastAsia" w:eastAsiaTheme="majorEastAsia" w:hAnsiTheme="majorEastAsia" w:hint="eastAsia"/>
          <w:szCs w:val="21"/>
        </w:rPr>
        <w:t>有</w:t>
      </w:r>
      <w:r w:rsidRPr="001B6C4D">
        <w:rPr>
          <w:rFonts w:asciiTheme="majorEastAsia" w:eastAsiaTheme="majorEastAsia" w:hAnsiTheme="majorEastAsia"/>
          <w:szCs w:val="21"/>
        </w:rPr>
        <w:t>效期内，持卡</w:t>
      </w:r>
      <w:r w:rsidRPr="001B6C4D">
        <w:rPr>
          <w:rFonts w:asciiTheme="majorEastAsia" w:eastAsiaTheme="majorEastAsia" w:hAnsiTheme="majorEastAsia" w:hint="eastAsia"/>
          <w:szCs w:val="21"/>
        </w:rPr>
        <w:t>人</w:t>
      </w:r>
      <w:r w:rsidRPr="001B6C4D">
        <w:rPr>
          <w:rFonts w:asciiTheme="majorEastAsia" w:eastAsiaTheme="majorEastAsia" w:hAnsiTheme="majorEastAsia"/>
          <w:szCs w:val="21"/>
        </w:rPr>
        <w:t>因工作调动</w:t>
      </w:r>
      <w:r w:rsidRPr="001B6C4D">
        <w:rPr>
          <w:rFonts w:asciiTheme="majorEastAsia" w:eastAsiaTheme="majorEastAsia" w:hAnsiTheme="majorEastAsia" w:hint="eastAsia"/>
          <w:szCs w:val="21"/>
        </w:rPr>
        <w:t>、</w:t>
      </w:r>
      <w:r w:rsidRPr="001B6C4D">
        <w:rPr>
          <w:rFonts w:asciiTheme="majorEastAsia" w:eastAsiaTheme="majorEastAsia" w:hAnsiTheme="majorEastAsia"/>
          <w:szCs w:val="21"/>
        </w:rPr>
        <w:t>辞职或其</w:t>
      </w:r>
      <w:r w:rsidRPr="001B6C4D">
        <w:rPr>
          <w:rFonts w:asciiTheme="majorEastAsia" w:eastAsiaTheme="majorEastAsia" w:hAnsiTheme="majorEastAsia" w:hint="eastAsia"/>
          <w:szCs w:val="21"/>
        </w:rPr>
        <w:t>他</w:t>
      </w:r>
      <w:r w:rsidRPr="001B6C4D">
        <w:rPr>
          <w:rFonts w:asciiTheme="majorEastAsia" w:eastAsiaTheme="majorEastAsia" w:hAnsiTheme="majorEastAsia"/>
          <w:szCs w:val="21"/>
        </w:rPr>
        <w:t>原因，其所在企业认为持卡人不</w:t>
      </w:r>
      <w:r w:rsidRPr="001B6C4D">
        <w:rPr>
          <w:rFonts w:asciiTheme="majorEastAsia" w:eastAsiaTheme="majorEastAsia" w:hAnsiTheme="majorEastAsia" w:hint="eastAsia"/>
          <w:szCs w:val="21"/>
        </w:rPr>
        <w:t>宜</w:t>
      </w:r>
      <w:r w:rsidRPr="001B6C4D">
        <w:rPr>
          <w:rFonts w:asciiTheme="majorEastAsia" w:eastAsiaTheme="majorEastAsia" w:hAnsiTheme="majorEastAsia"/>
          <w:szCs w:val="21"/>
        </w:rPr>
        <w:t>继续持用旅行卡，</w:t>
      </w:r>
      <w:r w:rsidRPr="001B6C4D">
        <w:rPr>
          <w:rFonts w:asciiTheme="majorEastAsia" w:eastAsiaTheme="majorEastAsia" w:hAnsiTheme="majorEastAsia" w:hint="eastAsia"/>
          <w:szCs w:val="21"/>
        </w:rPr>
        <w:t>企业应及时提请注销</w:t>
      </w:r>
      <w:r w:rsidRPr="001B6C4D">
        <w:rPr>
          <w:rFonts w:asciiTheme="majorEastAsia" w:eastAsiaTheme="majorEastAsia" w:hAnsiTheme="majorEastAsia"/>
          <w:szCs w:val="21"/>
        </w:rPr>
        <w:t>旅行卡</w:t>
      </w:r>
      <w:r w:rsidRPr="001B6C4D">
        <w:rPr>
          <w:rFonts w:asciiTheme="majorEastAsia" w:eastAsiaTheme="majorEastAsia" w:hAnsiTheme="majorEastAsia" w:hint="eastAsia"/>
          <w:szCs w:val="21"/>
        </w:rPr>
        <w:t>，</w:t>
      </w:r>
      <w:r w:rsidRPr="001B6C4D">
        <w:rPr>
          <w:rFonts w:asciiTheme="majorEastAsia" w:eastAsiaTheme="majorEastAsia" w:hAnsiTheme="majorEastAsia"/>
          <w:szCs w:val="21"/>
        </w:rPr>
        <w:t>旧卡交还</w:t>
      </w:r>
      <w:r w:rsidRPr="001B6C4D">
        <w:rPr>
          <w:rFonts w:asciiTheme="majorEastAsia" w:eastAsiaTheme="majorEastAsia" w:hAnsiTheme="majorEastAsia" w:hint="eastAsia"/>
          <w:szCs w:val="21"/>
        </w:rPr>
        <w:t>市</w:t>
      </w:r>
      <w:r w:rsidRPr="001B6C4D">
        <w:rPr>
          <w:rFonts w:asciiTheme="majorEastAsia" w:eastAsiaTheme="majorEastAsia" w:hAnsiTheme="majorEastAsia"/>
          <w:szCs w:val="21"/>
        </w:rPr>
        <w:t>外办</w:t>
      </w:r>
      <w:r w:rsidRPr="001B6C4D">
        <w:rPr>
          <w:rFonts w:asciiTheme="majorEastAsia" w:eastAsiaTheme="majorEastAsia" w:hAnsiTheme="majorEastAsia" w:hint="eastAsia"/>
          <w:szCs w:val="21"/>
        </w:rPr>
        <w:t>。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/>
          <w:szCs w:val="21"/>
        </w:rPr>
        <w:t>4.</w:t>
      </w:r>
      <w:r w:rsidRPr="001B6C4D">
        <w:rPr>
          <w:rFonts w:asciiTheme="majorEastAsia" w:eastAsiaTheme="majorEastAsia" w:hAnsiTheme="majorEastAsia" w:hint="eastAsia"/>
          <w:szCs w:val="21"/>
        </w:rPr>
        <w:t>遇</w:t>
      </w:r>
      <w:r w:rsidRPr="001B6C4D">
        <w:rPr>
          <w:rFonts w:asciiTheme="majorEastAsia" w:eastAsiaTheme="majorEastAsia" w:hAnsiTheme="majorEastAsia"/>
          <w:szCs w:val="21"/>
        </w:rPr>
        <w:t>下列情况之一的，</w:t>
      </w:r>
      <w:r w:rsidRPr="001B6C4D">
        <w:rPr>
          <w:rFonts w:asciiTheme="majorEastAsia" w:eastAsiaTheme="majorEastAsia" w:hAnsiTheme="majorEastAsia" w:hint="eastAsia"/>
          <w:szCs w:val="21"/>
        </w:rPr>
        <w:t>市外</w:t>
      </w:r>
      <w:r w:rsidRPr="001B6C4D">
        <w:rPr>
          <w:rFonts w:asciiTheme="majorEastAsia" w:eastAsiaTheme="majorEastAsia" w:hAnsiTheme="majorEastAsia"/>
          <w:szCs w:val="21"/>
        </w:rPr>
        <w:t>办</w:t>
      </w:r>
      <w:r w:rsidRPr="001B6C4D">
        <w:rPr>
          <w:rFonts w:asciiTheme="majorEastAsia" w:eastAsiaTheme="majorEastAsia" w:hAnsiTheme="majorEastAsia" w:hint="eastAsia"/>
          <w:szCs w:val="21"/>
        </w:rPr>
        <w:t>有</w:t>
      </w:r>
      <w:r w:rsidRPr="001B6C4D">
        <w:rPr>
          <w:rFonts w:asciiTheme="majorEastAsia" w:eastAsiaTheme="majorEastAsia" w:hAnsiTheme="majorEastAsia"/>
          <w:szCs w:val="21"/>
        </w:rPr>
        <w:t>权</w:t>
      </w:r>
      <w:r w:rsidRPr="001B6C4D">
        <w:rPr>
          <w:rFonts w:asciiTheme="majorEastAsia" w:eastAsiaTheme="majorEastAsia" w:hAnsiTheme="majorEastAsia" w:hint="eastAsia"/>
          <w:szCs w:val="21"/>
        </w:rPr>
        <w:t>向</w:t>
      </w:r>
      <w:r w:rsidRPr="001B6C4D">
        <w:rPr>
          <w:rFonts w:asciiTheme="majorEastAsia" w:eastAsiaTheme="majorEastAsia" w:hAnsiTheme="majorEastAsia"/>
          <w:szCs w:val="21"/>
        </w:rPr>
        <w:t>外</w:t>
      </w:r>
      <w:r w:rsidRPr="001B6C4D">
        <w:rPr>
          <w:rFonts w:asciiTheme="majorEastAsia" w:eastAsiaTheme="majorEastAsia" w:hAnsiTheme="majorEastAsia" w:hint="eastAsia"/>
          <w:szCs w:val="21"/>
        </w:rPr>
        <w:t>交</w:t>
      </w:r>
      <w:r w:rsidRPr="001B6C4D">
        <w:rPr>
          <w:rFonts w:asciiTheme="majorEastAsia" w:eastAsiaTheme="majorEastAsia" w:hAnsiTheme="majorEastAsia"/>
          <w:szCs w:val="21"/>
        </w:rPr>
        <w:t>部领事司呈报</w:t>
      </w:r>
      <w:r w:rsidRPr="001B6C4D">
        <w:rPr>
          <w:rFonts w:asciiTheme="majorEastAsia" w:eastAsiaTheme="majorEastAsia" w:hAnsiTheme="majorEastAsia" w:hint="eastAsia"/>
          <w:szCs w:val="21"/>
        </w:rPr>
        <w:t>吊销持卡人的旅行卡：（1）持卡人或</w:t>
      </w:r>
      <w:r w:rsidRPr="001B6C4D">
        <w:rPr>
          <w:rFonts w:asciiTheme="majorEastAsia" w:eastAsiaTheme="majorEastAsia" w:hAnsiTheme="majorEastAsia"/>
          <w:szCs w:val="21"/>
        </w:rPr>
        <w:t>所在企业</w:t>
      </w:r>
      <w:r w:rsidRPr="001B6C4D">
        <w:rPr>
          <w:rFonts w:asciiTheme="majorEastAsia" w:eastAsiaTheme="majorEastAsia" w:hAnsiTheme="majorEastAsia" w:hint="eastAsia"/>
          <w:szCs w:val="21"/>
        </w:rPr>
        <w:t>资信出现不良变化或涉及经济纠纷及刑事案件等，不再符合持卡人所具备的资格；（2）持卡人或</w:t>
      </w:r>
      <w:r w:rsidRPr="001B6C4D">
        <w:rPr>
          <w:rFonts w:asciiTheme="majorEastAsia" w:eastAsiaTheme="majorEastAsia" w:hAnsiTheme="majorEastAsia"/>
          <w:szCs w:val="21"/>
        </w:rPr>
        <w:t>所在企业</w:t>
      </w:r>
      <w:r w:rsidRPr="001B6C4D">
        <w:rPr>
          <w:rFonts w:asciiTheme="majorEastAsia" w:eastAsiaTheme="majorEastAsia" w:hAnsiTheme="majorEastAsia" w:hint="eastAsia"/>
          <w:szCs w:val="21"/>
        </w:rPr>
        <w:t>不遵守旅行卡的管理办法；（3）审核机关认定的其他不符合继续持卡的情形。</w:t>
      </w:r>
    </w:p>
    <w:p w:rsidR="00CD71BB" w:rsidRPr="00AA33AB" w:rsidRDefault="00CD71BB" w:rsidP="000240DF">
      <w:pPr>
        <w:ind w:firstLineChars="150" w:firstLine="360"/>
        <w:rPr>
          <w:rFonts w:ascii="黑体" w:eastAsia="黑体" w:hAnsi="黑体"/>
          <w:sz w:val="24"/>
          <w:szCs w:val="24"/>
        </w:rPr>
      </w:pPr>
      <w:r w:rsidRPr="00AA33AB">
        <w:rPr>
          <w:rFonts w:ascii="黑体" w:eastAsia="黑体" w:hAnsi="黑体" w:hint="eastAsia"/>
          <w:sz w:val="24"/>
          <w:szCs w:val="24"/>
        </w:rPr>
        <w:t>四</w:t>
      </w:r>
      <w:r w:rsidRPr="00AA33AB">
        <w:rPr>
          <w:rFonts w:ascii="黑体" w:eastAsia="黑体" w:hAnsi="黑体"/>
          <w:sz w:val="24"/>
          <w:szCs w:val="24"/>
        </w:rPr>
        <w:t>、</w:t>
      </w:r>
      <w:r w:rsidRPr="00AA33AB">
        <w:rPr>
          <w:rFonts w:ascii="黑体" w:eastAsia="黑体" w:hAnsi="黑体" w:hint="eastAsia"/>
          <w:sz w:val="24"/>
          <w:szCs w:val="24"/>
        </w:rPr>
        <w:t>收费</w:t>
      </w:r>
    </w:p>
    <w:p w:rsidR="00CD71BB" w:rsidRPr="001B6C4D" w:rsidRDefault="00CD71BB" w:rsidP="00CD71BB">
      <w:pPr>
        <w:rPr>
          <w:rFonts w:asciiTheme="majorEastAsia" w:eastAsiaTheme="majorEastAsia" w:hAnsiTheme="majorEastAsia"/>
          <w:szCs w:val="21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1B6C4D">
        <w:rPr>
          <w:rFonts w:asciiTheme="majorEastAsia" w:eastAsiaTheme="majorEastAsia" w:hAnsiTheme="majorEastAsia" w:hint="eastAsia"/>
          <w:szCs w:val="21"/>
        </w:rPr>
        <w:t xml:space="preserve"> 详见</w:t>
      </w:r>
      <w:r w:rsidRPr="001B6C4D">
        <w:rPr>
          <w:rFonts w:asciiTheme="majorEastAsia" w:eastAsiaTheme="majorEastAsia" w:hAnsiTheme="majorEastAsia"/>
          <w:szCs w:val="21"/>
        </w:rPr>
        <w:t>《</w:t>
      </w:r>
      <w:r w:rsidRPr="001B6C4D">
        <w:rPr>
          <w:rFonts w:asciiTheme="majorEastAsia" w:eastAsiaTheme="majorEastAsia" w:hAnsiTheme="majorEastAsia" w:hint="eastAsia"/>
          <w:szCs w:val="21"/>
        </w:rPr>
        <w:t>长</w:t>
      </w:r>
      <w:r>
        <w:rPr>
          <w:rFonts w:asciiTheme="majorEastAsia" w:eastAsiaTheme="majorEastAsia" w:hAnsiTheme="majorEastAsia"/>
          <w:szCs w:val="21"/>
        </w:rPr>
        <w:t>春</w:t>
      </w:r>
      <w:r>
        <w:rPr>
          <w:rFonts w:asciiTheme="majorEastAsia" w:eastAsiaTheme="majorEastAsia" w:hAnsiTheme="majorEastAsia" w:hint="eastAsia"/>
          <w:szCs w:val="21"/>
        </w:rPr>
        <w:t>市外办</w:t>
      </w:r>
      <w:r w:rsidRPr="001B6C4D">
        <w:rPr>
          <w:rFonts w:asciiTheme="majorEastAsia" w:eastAsiaTheme="majorEastAsia" w:hAnsiTheme="majorEastAsia" w:hint="eastAsia"/>
          <w:szCs w:val="21"/>
        </w:rPr>
        <w:t>APEC商务</w:t>
      </w:r>
      <w:r w:rsidRPr="001B6C4D">
        <w:rPr>
          <w:rFonts w:asciiTheme="majorEastAsia" w:eastAsiaTheme="majorEastAsia" w:hAnsiTheme="majorEastAsia"/>
          <w:szCs w:val="21"/>
        </w:rPr>
        <w:t>旅行卡申办须知》</w:t>
      </w:r>
      <w:r w:rsidRPr="001B6C4D">
        <w:rPr>
          <w:rFonts w:asciiTheme="majorEastAsia" w:eastAsiaTheme="majorEastAsia" w:hAnsiTheme="majorEastAsia" w:hint="eastAsia"/>
          <w:szCs w:val="21"/>
        </w:rPr>
        <w:t>或</w:t>
      </w:r>
      <w:r w:rsidRPr="001B6C4D">
        <w:rPr>
          <w:rFonts w:asciiTheme="majorEastAsia" w:eastAsiaTheme="majorEastAsia" w:hAnsiTheme="majorEastAsia"/>
          <w:szCs w:val="21"/>
        </w:rPr>
        <w:t>《</w:t>
      </w:r>
      <w:r w:rsidRPr="001B6C4D">
        <w:rPr>
          <w:rFonts w:asciiTheme="majorEastAsia" w:eastAsiaTheme="majorEastAsia" w:hAnsiTheme="majorEastAsia" w:hint="eastAsia"/>
          <w:szCs w:val="21"/>
        </w:rPr>
        <w:t>长春市APEC商务旅行卡申办</w:t>
      </w:r>
      <w:r w:rsidRPr="001B6C4D">
        <w:rPr>
          <w:rFonts w:asciiTheme="majorEastAsia" w:eastAsiaTheme="majorEastAsia" w:hAnsiTheme="majorEastAsia"/>
          <w:szCs w:val="21"/>
        </w:rPr>
        <w:t>管理</w:t>
      </w:r>
      <w:r w:rsidRPr="001B6C4D">
        <w:rPr>
          <w:rFonts w:asciiTheme="majorEastAsia" w:eastAsiaTheme="majorEastAsia" w:hAnsiTheme="majorEastAsia" w:hint="eastAsia"/>
          <w:szCs w:val="21"/>
        </w:rPr>
        <w:t>实施细则</w:t>
      </w:r>
      <w:r w:rsidRPr="001B6C4D">
        <w:rPr>
          <w:rFonts w:asciiTheme="majorEastAsia" w:eastAsiaTheme="majorEastAsia" w:hAnsiTheme="majorEastAsia"/>
          <w:szCs w:val="21"/>
        </w:rPr>
        <w:t>》</w:t>
      </w:r>
      <w:r w:rsidRPr="001B6C4D">
        <w:rPr>
          <w:rFonts w:asciiTheme="majorEastAsia" w:eastAsiaTheme="majorEastAsia" w:hAnsiTheme="majorEastAsia" w:hint="eastAsia"/>
          <w:szCs w:val="21"/>
        </w:rPr>
        <w:t>。</w:t>
      </w:r>
    </w:p>
    <w:p w:rsidR="00CD71BB" w:rsidRPr="000240DF" w:rsidRDefault="00CD71BB" w:rsidP="000240DF">
      <w:pPr>
        <w:pStyle w:val="a6"/>
        <w:numPr>
          <w:ilvl w:val="0"/>
          <w:numId w:val="12"/>
        </w:numPr>
        <w:ind w:firstLineChars="0"/>
        <w:rPr>
          <w:rFonts w:ascii="黑体" w:eastAsia="黑体" w:hAnsi="黑体"/>
          <w:sz w:val="24"/>
          <w:szCs w:val="24"/>
        </w:rPr>
      </w:pPr>
      <w:r w:rsidRPr="000240DF">
        <w:rPr>
          <w:rFonts w:ascii="黑体" w:eastAsia="黑体" w:hAnsi="黑体" w:hint="eastAsia"/>
          <w:sz w:val="24"/>
          <w:szCs w:val="24"/>
        </w:rPr>
        <w:t>处罚措施</w:t>
      </w:r>
    </w:p>
    <w:p w:rsidR="00CD71BB" w:rsidRPr="001B6C4D" w:rsidRDefault="00CD71BB" w:rsidP="00CD71B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1B6C4D">
        <w:rPr>
          <w:rFonts w:asciiTheme="majorEastAsia" w:eastAsiaTheme="majorEastAsia" w:hAnsiTheme="majorEastAsia" w:hint="eastAsia"/>
          <w:szCs w:val="21"/>
        </w:rPr>
        <w:t>1.市外办在审查、审批时将按规定认真核查有关文件和申办材料。如发现为骗取护照和旅行卡伪造材料、弄虚作假的，市外办将按有关规定停止申办或吊销旅行卡。</w:t>
      </w:r>
    </w:p>
    <w:p w:rsidR="00CD71BB" w:rsidRPr="001B6C4D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B6C4D">
        <w:rPr>
          <w:rFonts w:asciiTheme="majorEastAsia" w:eastAsiaTheme="majorEastAsia" w:hAnsiTheme="majorEastAsia" w:hint="eastAsia"/>
          <w:szCs w:val="21"/>
        </w:rPr>
        <w:t>2.对因管理不善导致旅行卡遗失、损毁或被冒用并导致严重后果的，市外办将对相关企业采取通报批评、暂停申请资格的措施。持卡人违反规定不按期交回旅行卡，情节严重的，市外办将取消其所在企业申请资格，报领事司吊销所持旅行卡，并处10万元罚款，所罚款项上缴财政，作为长春市涉外突发事件风险基金；对利用旅行卡搞非法移民等违法乱纪行为的，除市外办对企业处以罚款外，公安机关将对此依法追究当事人刑事责任。</w:t>
      </w:r>
    </w:p>
    <w:p w:rsidR="00CD71BB" w:rsidRPr="006027D8" w:rsidRDefault="00CD71BB" w:rsidP="00CD71B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6027D8">
        <w:rPr>
          <w:rFonts w:asciiTheme="majorEastAsia" w:eastAsiaTheme="majorEastAsia" w:hAnsiTheme="majorEastAsia" w:hint="eastAsia"/>
          <w:szCs w:val="21"/>
        </w:rPr>
        <w:t>以</w:t>
      </w:r>
      <w:r w:rsidRPr="006027D8">
        <w:rPr>
          <w:rFonts w:asciiTheme="majorEastAsia" w:eastAsiaTheme="majorEastAsia" w:hAnsiTheme="majorEastAsia"/>
          <w:szCs w:val="21"/>
        </w:rPr>
        <w:t>上具体相关事宜详见市外办官</w:t>
      </w:r>
      <w:r w:rsidRPr="006027D8">
        <w:rPr>
          <w:rFonts w:asciiTheme="majorEastAsia" w:eastAsiaTheme="majorEastAsia" w:hAnsiTheme="majorEastAsia" w:hint="eastAsia"/>
          <w:szCs w:val="21"/>
        </w:rPr>
        <w:t>网APEC商务旅行</w:t>
      </w:r>
      <w:r w:rsidRPr="006027D8">
        <w:rPr>
          <w:rFonts w:asciiTheme="majorEastAsia" w:eastAsiaTheme="majorEastAsia" w:hAnsiTheme="majorEastAsia"/>
          <w:szCs w:val="21"/>
        </w:rPr>
        <w:t>卡</w:t>
      </w:r>
      <w:r w:rsidRPr="006027D8">
        <w:rPr>
          <w:rFonts w:asciiTheme="majorEastAsia" w:eastAsiaTheme="majorEastAsia" w:hAnsiTheme="majorEastAsia" w:hint="eastAsia"/>
          <w:szCs w:val="21"/>
        </w:rPr>
        <w:t>专栏</w:t>
      </w:r>
      <w:r w:rsidRPr="006027D8">
        <w:rPr>
          <w:rFonts w:asciiTheme="majorEastAsia" w:eastAsiaTheme="majorEastAsia" w:hAnsiTheme="majorEastAsia"/>
          <w:szCs w:val="21"/>
        </w:rPr>
        <w:t>中的《</w:t>
      </w:r>
      <w:r w:rsidRPr="006027D8">
        <w:rPr>
          <w:rFonts w:asciiTheme="majorEastAsia" w:eastAsiaTheme="majorEastAsia" w:hAnsiTheme="majorEastAsia" w:hint="eastAsia"/>
          <w:szCs w:val="21"/>
        </w:rPr>
        <w:t>长春市APEC商务旅行卡申办</w:t>
      </w:r>
      <w:r w:rsidRPr="006027D8">
        <w:rPr>
          <w:rFonts w:asciiTheme="majorEastAsia" w:eastAsiaTheme="majorEastAsia" w:hAnsiTheme="majorEastAsia"/>
          <w:szCs w:val="21"/>
        </w:rPr>
        <w:t>管理</w:t>
      </w:r>
      <w:r w:rsidRPr="006027D8">
        <w:rPr>
          <w:rFonts w:asciiTheme="majorEastAsia" w:eastAsiaTheme="majorEastAsia" w:hAnsiTheme="majorEastAsia" w:hint="eastAsia"/>
          <w:szCs w:val="21"/>
        </w:rPr>
        <w:t>实施细则</w:t>
      </w:r>
      <w:r w:rsidRPr="006027D8">
        <w:rPr>
          <w:rFonts w:asciiTheme="majorEastAsia" w:eastAsiaTheme="majorEastAsia" w:hAnsiTheme="majorEastAsia"/>
          <w:szCs w:val="21"/>
        </w:rPr>
        <w:t>》</w:t>
      </w:r>
      <w:r w:rsidRPr="006027D8">
        <w:rPr>
          <w:rFonts w:asciiTheme="majorEastAsia" w:eastAsiaTheme="majorEastAsia" w:hAnsiTheme="majorEastAsia" w:hint="eastAsia"/>
          <w:szCs w:val="21"/>
        </w:rPr>
        <w:t>。</w:t>
      </w:r>
    </w:p>
    <w:p w:rsidR="00CD71BB" w:rsidRPr="001B6C4D" w:rsidRDefault="00CD71BB" w:rsidP="00CD71BB">
      <w:pPr>
        <w:rPr>
          <w:rFonts w:ascii="黑体" w:eastAsia="黑体" w:hAnsi="黑体"/>
          <w:sz w:val="24"/>
          <w:szCs w:val="24"/>
        </w:rPr>
      </w:pPr>
      <w:r w:rsidRPr="001659BA">
        <w:rPr>
          <w:rFonts w:ascii="仿宋" w:eastAsia="仿宋" w:hAnsi="仿宋" w:hint="eastAsia"/>
          <w:sz w:val="24"/>
          <w:szCs w:val="24"/>
        </w:rPr>
        <w:t xml:space="preserve"> </w:t>
      </w:r>
      <w:r w:rsidRPr="001659BA">
        <w:rPr>
          <w:rFonts w:ascii="仿宋" w:eastAsia="仿宋" w:hAnsi="仿宋"/>
          <w:sz w:val="24"/>
          <w:szCs w:val="24"/>
        </w:rPr>
        <w:t xml:space="preserve">  </w:t>
      </w:r>
      <w:r w:rsidRPr="001B6C4D">
        <w:rPr>
          <w:rFonts w:ascii="黑体" w:eastAsia="黑体" w:hAnsi="黑体" w:hint="eastAsia"/>
          <w:sz w:val="24"/>
          <w:szCs w:val="24"/>
        </w:rPr>
        <w:t>本企业及申请</w:t>
      </w:r>
      <w:r w:rsidRPr="001B6C4D">
        <w:rPr>
          <w:rFonts w:ascii="黑体" w:eastAsia="黑体" w:hAnsi="黑体"/>
          <w:sz w:val="24"/>
          <w:szCs w:val="24"/>
        </w:rPr>
        <w:t>人已</w:t>
      </w:r>
      <w:r>
        <w:rPr>
          <w:rFonts w:ascii="黑体" w:eastAsia="黑体" w:hAnsi="黑体" w:hint="eastAsia"/>
          <w:sz w:val="24"/>
          <w:szCs w:val="24"/>
        </w:rPr>
        <w:t>知晓</w:t>
      </w:r>
      <w:r w:rsidRPr="001B6C4D">
        <w:rPr>
          <w:rFonts w:ascii="黑体" w:eastAsia="黑体" w:hAnsi="黑体"/>
          <w:sz w:val="24"/>
          <w:szCs w:val="24"/>
        </w:rPr>
        <w:t>并</w:t>
      </w:r>
      <w:r w:rsidRPr="001B6C4D">
        <w:rPr>
          <w:rFonts w:ascii="黑体" w:eastAsia="黑体" w:hAnsi="黑体" w:hint="eastAsia"/>
          <w:sz w:val="24"/>
          <w:szCs w:val="24"/>
        </w:rPr>
        <w:t>做出承诺</w:t>
      </w:r>
      <w:r w:rsidRPr="001B6C4D">
        <w:rPr>
          <w:rFonts w:ascii="黑体" w:eastAsia="黑体" w:hAnsi="黑体"/>
          <w:sz w:val="24"/>
          <w:szCs w:val="24"/>
        </w:rPr>
        <w:t>遵守以上条款</w:t>
      </w:r>
      <w:r w:rsidRPr="001B6C4D">
        <w:rPr>
          <w:rFonts w:ascii="黑体" w:eastAsia="黑体" w:hAnsi="黑体" w:hint="eastAsia"/>
          <w:sz w:val="24"/>
          <w:szCs w:val="24"/>
        </w:rPr>
        <w:t>，如违反有关规定，同意接受相关处罚措施。</w:t>
      </w:r>
    </w:p>
    <w:p w:rsidR="00CD71BB" w:rsidRDefault="00CD71BB" w:rsidP="00CD71BB">
      <w:pPr>
        <w:rPr>
          <w:rFonts w:ascii="黑体" w:eastAsia="黑体" w:hAnsi="黑体"/>
          <w:sz w:val="24"/>
          <w:szCs w:val="24"/>
        </w:rPr>
      </w:pPr>
      <w:r w:rsidRPr="001B6C4D">
        <w:rPr>
          <w:rFonts w:ascii="黑体" w:eastAsia="黑体" w:hAnsi="黑体"/>
          <w:sz w:val="24"/>
          <w:szCs w:val="24"/>
        </w:rPr>
        <w:t xml:space="preserve">     </w:t>
      </w:r>
      <w:r>
        <w:rPr>
          <w:rFonts w:ascii="黑体" w:eastAsia="黑体" w:hAnsi="黑体"/>
          <w:sz w:val="24"/>
          <w:szCs w:val="24"/>
        </w:rPr>
        <w:t xml:space="preserve">      </w:t>
      </w:r>
    </w:p>
    <w:p w:rsidR="00CD71BB" w:rsidRPr="00977B34" w:rsidRDefault="00195B40" w:rsidP="00CD71BB">
      <w:pPr>
        <w:ind w:firstLineChars="150" w:firstLine="36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24"/>
          <w:szCs w:val="24"/>
        </w:rPr>
        <w:t>企业</w:t>
      </w:r>
      <w:r>
        <w:rPr>
          <w:rFonts w:ascii="黑体" w:eastAsia="黑体" w:hAnsi="黑体"/>
          <w:sz w:val="24"/>
          <w:szCs w:val="24"/>
        </w:rPr>
        <w:t>负责人</w:t>
      </w:r>
      <w:r w:rsidR="00CD71BB" w:rsidRPr="001B6C4D">
        <w:rPr>
          <w:rFonts w:ascii="黑体" w:eastAsia="黑体" w:hAnsi="黑体"/>
          <w:sz w:val="24"/>
          <w:szCs w:val="24"/>
        </w:rPr>
        <w:t>亲笔签名：</w:t>
      </w:r>
      <w:r w:rsidR="00CD71BB">
        <w:rPr>
          <w:rFonts w:ascii="黑体" w:eastAsia="黑体" w:hAnsi="黑体" w:hint="eastAsia"/>
          <w:sz w:val="24"/>
          <w:szCs w:val="24"/>
        </w:rPr>
        <w:t xml:space="preserve"> </w:t>
      </w:r>
      <w:r w:rsidR="00CD71BB">
        <w:rPr>
          <w:rFonts w:ascii="黑体" w:eastAsia="黑体" w:hAnsi="黑体"/>
          <w:sz w:val="24"/>
          <w:szCs w:val="24"/>
        </w:rPr>
        <w:t xml:space="preserve">            </w:t>
      </w:r>
      <w:r w:rsidR="00CD71BB" w:rsidRPr="00977B34">
        <w:rPr>
          <w:rFonts w:ascii="黑体" w:eastAsia="黑体" w:hAnsi="黑体" w:hint="eastAsia"/>
          <w:szCs w:val="21"/>
        </w:rPr>
        <w:t>（企业公章）</w:t>
      </w:r>
    </w:p>
    <w:p w:rsidR="00FB226B" w:rsidRPr="00CD71BB" w:rsidRDefault="00CD71BB" w:rsidP="00CD71BB">
      <w:pPr>
        <w:ind w:firstLineChars="150" w:firstLine="360"/>
      </w:pPr>
      <w:r w:rsidRPr="00977B34">
        <w:rPr>
          <w:rFonts w:ascii="黑体" w:eastAsia="黑体" w:hAnsi="黑体" w:hint="eastAsia"/>
          <w:sz w:val="24"/>
          <w:szCs w:val="24"/>
        </w:rPr>
        <w:t>申请</w:t>
      </w:r>
      <w:r w:rsidRPr="00977B34">
        <w:rPr>
          <w:rFonts w:ascii="黑体" w:eastAsia="黑体" w:hAnsi="黑体"/>
          <w:sz w:val="24"/>
          <w:szCs w:val="24"/>
        </w:rPr>
        <w:t>人签名</w:t>
      </w:r>
      <w:r w:rsidRPr="00977B34">
        <w:rPr>
          <w:rFonts w:ascii="黑体" w:eastAsia="黑体" w:hAnsi="黑体" w:hint="eastAsia"/>
          <w:sz w:val="24"/>
          <w:szCs w:val="24"/>
        </w:rPr>
        <w:t xml:space="preserve">：1.      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977B34">
        <w:rPr>
          <w:rFonts w:ascii="黑体" w:eastAsia="黑体" w:hAnsi="黑体" w:hint="eastAsia"/>
          <w:sz w:val="24"/>
          <w:szCs w:val="24"/>
        </w:rPr>
        <w:t xml:space="preserve"> 2. </w:t>
      </w:r>
      <w:r w:rsidRPr="00977B34">
        <w:rPr>
          <w:rFonts w:ascii="黑体" w:eastAsia="黑体" w:hAnsi="黑体"/>
          <w:sz w:val="24"/>
          <w:szCs w:val="24"/>
        </w:rPr>
        <w:t xml:space="preserve">         3.          </w:t>
      </w:r>
      <w:r w:rsidRPr="00977B34">
        <w:rPr>
          <w:rFonts w:ascii="黑体" w:eastAsia="黑体" w:hAnsi="黑体" w:hint="eastAsia"/>
          <w:sz w:val="24"/>
          <w:szCs w:val="24"/>
        </w:rPr>
        <w:t>……。</w:t>
      </w:r>
    </w:p>
    <w:sectPr w:rsidR="00FB226B" w:rsidRPr="00CD71BB" w:rsidSect="00AA33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8D" w:rsidRDefault="00270F8D" w:rsidP="00F72021">
      <w:r>
        <w:separator/>
      </w:r>
    </w:p>
  </w:endnote>
  <w:endnote w:type="continuationSeparator" w:id="0">
    <w:p w:rsidR="00270F8D" w:rsidRDefault="00270F8D" w:rsidP="00F7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8D" w:rsidRDefault="00270F8D" w:rsidP="00F72021">
      <w:r>
        <w:separator/>
      </w:r>
    </w:p>
  </w:footnote>
  <w:footnote w:type="continuationSeparator" w:id="0">
    <w:p w:rsidR="00270F8D" w:rsidRDefault="00270F8D" w:rsidP="00F7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EEF"/>
    <w:multiLevelType w:val="hybridMultilevel"/>
    <w:tmpl w:val="DFE862FE"/>
    <w:lvl w:ilvl="0" w:tplc="F536BE16">
      <w:start w:val="2"/>
      <w:numFmt w:val="japaneseCounting"/>
      <w:lvlText w:val="%1、"/>
      <w:lvlJc w:val="left"/>
      <w:pPr>
        <w:ind w:left="1190" w:hanging="570"/>
      </w:pPr>
      <w:rPr>
        <w:rFonts w:ascii="黑体" w:eastAsia="黑体" w:hAnsi="黑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0B113D72"/>
    <w:multiLevelType w:val="hybridMultilevel"/>
    <w:tmpl w:val="9C948120"/>
    <w:lvl w:ilvl="0" w:tplc="800CBC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C556CC2"/>
    <w:multiLevelType w:val="hybridMultilevel"/>
    <w:tmpl w:val="1CC2AB6E"/>
    <w:lvl w:ilvl="0" w:tplc="54084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C5E54"/>
    <w:multiLevelType w:val="hybridMultilevel"/>
    <w:tmpl w:val="9F3A0C4A"/>
    <w:lvl w:ilvl="0" w:tplc="14B4B9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0" w:hanging="420"/>
      </w:pPr>
    </w:lvl>
    <w:lvl w:ilvl="2" w:tplc="0409001B" w:tentative="1">
      <w:start w:val="1"/>
      <w:numFmt w:val="lowerRoman"/>
      <w:lvlText w:val="%3."/>
      <w:lvlJc w:val="right"/>
      <w:pPr>
        <w:ind w:left="2450" w:hanging="420"/>
      </w:pPr>
    </w:lvl>
    <w:lvl w:ilvl="3" w:tplc="0409000F" w:tentative="1">
      <w:start w:val="1"/>
      <w:numFmt w:val="decimal"/>
      <w:lvlText w:val="%4."/>
      <w:lvlJc w:val="left"/>
      <w:pPr>
        <w:ind w:left="2870" w:hanging="420"/>
      </w:pPr>
    </w:lvl>
    <w:lvl w:ilvl="4" w:tplc="04090019" w:tentative="1">
      <w:start w:val="1"/>
      <w:numFmt w:val="lowerLetter"/>
      <w:lvlText w:val="%5)"/>
      <w:lvlJc w:val="left"/>
      <w:pPr>
        <w:ind w:left="3290" w:hanging="420"/>
      </w:pPr>
    </w:lvl>
    <w:lvl w:ilvl="5" w:tplc="0409001B" w:tentative="1">
      <w:start w:val="1"/>
      <w:numFmt w:val="lowerRoman"/>
      <w:lvlText w:val="%6."/>
      <w:lvlJc w:val="right"/>
      <w:pPr>
        <w:ind w:left="3710" w:hanging="420"/>
      </w:pPr>
    </w:lvl>
    <w:lvl w:ilvl="6" w:tplc="0409000F" w:tentative="1">
      <w:start w:val="1"/>
      <w:numFmt w:val="decimal"/>
      <w:lvlText w:val="%7."/>
      <w:lvlJc w:val="left"/>
      <w:pPr>
        <w:ind w:left="4130" w:hanging="420"/>
      </w:pPr>
    </w:lvl>
    <w:lvl w:ilvl="7" w:tplc="04090019" w:tentative="1">
      <w:start w:val="1"/>
      <w:numFmt w:val="lowerLetter"/>
      <w:lvlText w:val="%8)"/>
      <w:lvlJc w:val="left"/>
      <w:pPr>
        <w:ind w:left="4550" w:hanging="420"/>
      </w:pPr>
    </w:lvl>
    <w:lvl w:ilvl="8" w:tplc="0409001B" w:tentative="1">
      <w:start w:val="1"/>
      <w:numFmt w:val="lowerRoman"/>
      <w:lvlText w:val="%9."/>
      <w:lvlJc w:val="right"/>
      <w:pPr>
        <w:ind w:left="4970" w:hanging="420"/>
      </w:pPr>
    </w:lvl>
  </w:abstractNum>
  <w:abstractNum w:abstractNumId="4" w15:restartNumberingAfterBreak="0">
    <w:nsid w:val="44B1714B"/>
    <w:multiLevelType w:val="hybridMultilevel"/>
    <w:tmpl w:val="DCF66DEC"/>
    <w:lvl w:ilvl="0" w:tplc="074063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72A4E34"/>
    <w:multiLevelType w:val="hybridMultilevel"/>
    <w:tmpl w:val="9F3A0C4A"/>
    <w:lvl w:ilvl="0" w:tplc="14B4B9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0" w:hanging="420"/>
      </w:pPr>
    </w:lvl>
    <w:lvl w:ilvl="2" w:tplc="0409001B" w:tentative="1">
      <w:start w:val="1"/>
      <w:numFmt w:val="lowerRoman"/>
      <w:lvlText w:val="%3."/>
      <w:lvlJc w:val="right"/>
      <w:pPr>
        <w:ind w:left="2450" w:hanging="420"/>
      </w:pPr>
    </w:lvl>
    <w:lvl w:ilvl="3" w:tplc="0409000F" w:tentative="1">
      <w:start w:val="1"/>
      <w:numFmt w:val="decimal"/>
      <w:lvlText w:val="%4."/>
      <w:lvlJc w:val="left"/>
      <w:pPr>
        <w:ind w:left="2870" w:hanging="420"/>
      </w:pPr>
    </w:lvl>
    <w:lvl w:ilvl="4" w:tplc="04090019" w:tentative="1">
      <w:start w:val="1"/>
      <w:numFmt w:val="lowerLetter"/>
      <w:lvlText w:val="%5)"/>
      <w:lvlJc w:val="left"/>
      <w:pPr>
        <w:ind w:left="3290" w:hanging="420"/>
      </w:pPr>
    </w:lvl>
    <w:lvl w:ilvl="5" w:tplc="0409001B" w:tentative="1">
      <w:start w:val="1"/>
      <w:numFmt w:val="lowerRoman"/>
      <w:lvlText w:val="%6."/>
      <w:lvlJc w:val="right"/>
      <w:pPr>
        <w:ind w:left="3710" w:hanging="420"/>
      </w:pPr>
    </w:lvl>
    <w:lvl w:ilvl="6" w:tplc="0409000F" w:tentative="1">
      <w:start w:val="1"/>
      <w:numFmt w:val="decimal"/>
      <w:lvlText w:val="%7."/>
      <w:lvlJc w:val="left"/>
      <w:pPr>
        <w:ind w:left="4130" w:hanging="420"/>
      </w:pPr>
    </w:lvl>
    <w:lvl w:ilvl="7" w:tplc="04090019" w:tentative="1">
      <w:start w:val="1"/>
      <w:numFmt w:val="lowerLetter"/>
      <w:lvlText w:val="%8)"/>
      <w:lvlJc w:val="left"/>
      <w:pPr>
        <w:ind w:left="4550" w:hanging="420"/>
      </w:pPr>
    </w:lvl>
    <w:lvl w:ilvl="8" w:tplc="0409001B" w:tentative="1">
      <w:start w:val="1"/>
      <w:numFmt w:val="lowerRoman"/>
      <w:lvlText w:val="%9."/>
      <w:lvlJc w:val="right"/>
      <w:pPr>
        <w:ind w:left="4970" w:hanging="420"/>
      </w:pPr>
    </w:lvl>
  </w:abstractNum>
  <w:abstractNum w:abstractNumId="6" w15:restartNumberingAfterBreak="0">
    <w:nsid w:val="48813EBC"/>
    <w:multiLevelType w:val="hybridMultilevel"/>
    <w:tmpl w:val="E0C697EC"/>
    <w:lvl w:ilvl="0" w:tplc="FCD06CE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B452D2"/>
    <w:multiLevelType w:val="hybridMultilevel"/>
    <w:tmpl w:val="5D724170"/>
    <w:lvl w:ilvl="0" w:tplc="158E3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8" w15:restartNumberingAfterBreak="0">
    <w:nsid w:val="5E911E30"/>
    <w:multiLevelType w:val="hybridMultilevel"/>
    <w:tmpl w:val="D3C4A7CE"/>
    <w:lvl w:ilvl="0" w:tplc="D45A0B5A">
      <w:start w:val="5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57E3D91"/>
    <w:multiLevelType w:val="hybridMultilevel"/>
    <w:tmpl w:val="A88EC32E"/>
    <w:lvl w:ilvl="0" w:tplc="B0D09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A952A5"/>
    <w:multiLevelType w:val="hybridMultilevel"/>
    <w:tmpl w:val="69D44BEC"/>
    <w:lvl w:ilvl="0" w:tplc="37BA6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BDE5949"/>
    <w:multiLevelType w:val="hybridMultilevel"/>
    <w:tmpl w:val="CA549E18"/>
    <w:lvl w:ilvl="0" w:tplc="A7EECE6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ztVXWxlzoJ2bUP1E9attC5EtOOwVS2qsSWLxEJC75neQkwHQQDQRJ+sOJDEaOxCyxImgpP5yZS9uv6Wn7prSQ==" w:salt="P8vARcZdvsRiF3jYrLWjo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3"/>
    <w:rsid w:val="0000453C"/>
    <w:rsid w:val="000240DF"/>
    <w:rsid w:val="000C2127"/>
    <w:rsid w:val="001322D8"/>
    <w:rsid w:val="00157E43"/>
    <w:rsid w:val="001659BA"/>
    <w:rsid w:val="00195B40"/>
    <w:rsid w:val="001B6C4D"/>
    <w:rsid w:val="001C3DEB"/>
    <w:rsid w:val="001F77C6"/>
    <w:rsid w:val="00205428"/>
    <w:rsid w:val="00222C85"/>
    <w:rsid w:val="00270F8D"/>
    <w:rsid w:val="002A6C7E"/>
    <w:rsid w:val="002B3596"/>
    <w:rsid w:val="003012E8"/>
    <w:rsid w:val="00322317"/>
    <w:rsid w:val="00330374"/>
    <w:rsid w:val="00355164"/>
    <w:rsid w:val="003B6918"/>
    <w:rsid w:val="003C75DA"/>
    <w:rsid w:val="004116AE"/>
    <w:rsid w:val="00421CAF"/>
    <w:rsid w:val="004232F7"/>
    <w:rsid w:val="00481310"/>
    <w:rsid w:val="004C1BE4"/>
    <w:rsid w:val="005D21AC"/>
    <w:rsid w:val="005F5604"/>
    <w:rsid w:val="00604619"/>
    <w:rsid w:val="006B6FCA"/>
    <w:rsid w:val="006C6218"/>
    <w:rsid w:val="007B5B61"/>
    <w:rsid w:val="00866A3C"/>
    <w:rsid w:val="008F1D64"/>
    <w:rsid w:val="00932885"/>
    <w:rsid w:val="009D38B5"/>
    <w:rsid w:val="009F511F"/>
    <w:rsid w:val="00A33A93"/>
    <w:rsid w:val="00A644D8"/>
    <w:rsid w:val="00A6792C"/>
    <w:rsid w:val="00A80968"/>
    <w:rsid w:val="00A978E9"/>
    <w:rsid w:val="00AA33AB"/>
    <w:rsid w:val="00B772CD"/>
    <w:rsid w:val="00B92517"/>
    <w:rsid w:val="00C041D1"/>
    <w:rsid w:val="00CA3A6F"/>
    <w:rsid w:val="00CD71BB"/>
    <w:rsid w:val="00D1466D"/>
    <w:rsid w:val="00DD2F1B"/>
    <w:rsid w:val="00E86CD9"/>
    <w:rsid w:val="00E93679"/>
    <w:rsid w:val="00F72021"/>
    <w:rsid w:val="00FB226B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14B68-FA35-4D73-BBE3-1EBBEFE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0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2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F560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51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261</Words>
  <Characters>1488</Characters>
  <Application>Microsoft Office Word</Application>
  <DocSecurity>8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2023-06-25T06:08:00Z</cp:lastPrinted>
  <dcterms:created xsi:type="dcterms:W3CDTF">2018-07-24T03:21:00Z</dcterms:created>
  <dcterms:modified xsi:type="dcterms:W3CDTF">2023-06-27T05:25:00Z</dcterms:modified>
</cp:coreProperties>
</file>